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B6D" w:rsidRDefault="00352B6D" w:rsidP="00352B6D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ОБЩИНА ХАДЖИДИМОВО</w:t>
      </w:r>
    </w:p>
    <w:p w:rsidR="00352B6D" w:rsidRDefault="00352B6D" w:rsidP="00352B6D">
      <w:pPr>
        <w:pStyle w:val="a4"/>
        <w:jc w:val="center"/>
        <w:rPr>
          <w:b/>
          <w:lang w:val="bg-BG"/>
        </w:rPr>
      </w:pPr>
      <w:r>
        <w:rPr>
          <w:lang w:val="bg-BG"/>
        </w:rPr>
        <w:t>гр. Хаджидимово 2933, ул. “Димо Хаджидимов” № 46, тел</w:t>
      </w:r>
      <w:r>
        <w:rPr>
          <w:b/>
          <w:lang w:val="bg-BG"/>
        </w:rPr>
        <w:t>.: 07528/29-22, факс: 07528/89 20</w:t>
      </w:r>
    </w:p>
    <w:p w:rsidR="00352B6D" w:rsidRDefault="00352B6D" w:rsidP="00352B6D">
      <w:pPr>
        <w:pStyle w:val="a4"/>
        <w:jc w:val="center"/>
        <w:rPr>
          <w:lang w:val="bg-BG"/>
        </w:rPr>
      </w:pPr>
      <w:r>
        <w:rPr>
          <w:lang w:val="bg-BG"/>
        </w:rPr>
        <w:t>е-</w:t>
      </w:r>
      <w:r>
        <w:t>mail</w:t>
      </w:r>
      <w:r>
        <w:rPr>
          <w:lang w:val="bg-BG"/>
        </w:rPr>
        <w:t xml:space="preserve">: </w:t>
      </w:r>
      <w:hyperlink r:id="rId5" w:history="1">
        <w:r>
          <w:rPr>
            <w:rStyle w:val="a3"/>
            <w:lang w:val="bg-BG"/>
          </w:rPr>
          <w:t>ob</w:t>
        </w:r>
        <w:r>
          <w:rPr>
            <w:rStyle w:val="a3"/>
          </w:rPr>
          <w:t>_</w:t>
        </w:r>
        <w:r>
          <w:rPr>
            <w:rStyle w:val="a3"/>
            <w:lang w:val="bg-BG"/>
          </w:rPr>
          <w:t>hd@abv.bg</w:t>
        </w:r>
      </w:hyperlink>
      <w:r>
        <w:t>,  izbori_hd@abv.bg</w:t>
      </w:r>
    </w:p>
    <w:p w:rsidR="00352B6D" w:rsidRDefault="00352B6D" w:rsidP="00352B6D">
      <w:pPr>
        <w:rPr>
          <w:lang w:val="bg-BG"/>
        </w:rPr>
      </w:pPr>
      <w:r>
        <w:rPr>
          <w:lang w:val="bg-BG"/>
        </w:rPr>
        <w:t>--------------------------------------------------------------------------------------------------------------------------------</w:t>
      </w:r>
    </w:p>
    <w:p w:rsidR="00352B6D" w:rsidRDefault="00352B6D" w:rsidP="00352B6D">
      <w:pPr>
        <w:tabs>
          <w:tab w:val="left" w:pos="8895"/>
        </w:tabs>
        <w:rPr>
          <w:lang w:val="bg-BG"/>
        </w:rPr>
      </w:pPr>
    </w:p>
    <w:p w:rsidR="00352B6D" w:rsidRDefault="00352B6D" w:rsidP="00352B6D">
      <w:pPr>
        <w:tabs>
          <w:tab w:val="left" w:pos="8895"/>
        </w:tabs>
        <w:rPr>
          <w:lang w:val="bg-BG"/>
        </w:rPr>
      </w:pPr>
    </w:p>
    <w:p w:rsidR="00352B6D" w:rsidRDefault="00352B6D" w:rsidP="00352B6D">
      <w:pPr>
        <w:tabs>
          <w:tab w:val="left" w:pos="8895"/>
        </w:tabs>
        <w:rPr>
          <w:lang w:val="bg-BG"/>
        </w:rPr>
      </w:pPr>
    </w:p>
    <w:p w:rsidR="00352B6D" w:rsidRDefault="00352B6D" w:rsidP="00352B6D">
      <w:pPr>
        <w:tabs>
          <w:tab w:val="left" w:pos="8895"/>
        </w:tabs>
        <w:rPr>
          <w:lang w:val="bg-BG"/>
        </w:rPr>
      </w:pPr>
    </w:p>
    <w:p w:rsidR="00352B6D" w:rsidRDefault="00352B6D" w:rsidP="00352B6D">
      <w:pPr>
        <w:tabs>
          <w:tab w:val="left" w:pos="8895"/>
        </w:tabs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 xml:space="preserve">       З А П О В Е Д</w:t>
      </w:r>
    </w:p>
    <w:p w:rsidR="00352B6D" w:rsidRDefault="00352B6D" w:rsidP="00352B6D">
      <w:pPr>
        <w:tabs>
          <w:tab w:val="left" w:pos="8895"/>
        </w:tabs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№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bg-BG"/>
        </w:rPr>
        <w:t xml:space="preserve">  </w:t>
      </w:r>
      <w:r>
        <w:rPr>
          <w:b/>
          <w:sz w:val="32"/>
          <w:szCs w:val="32"/>
        </w:rPr>
        <w:t>253</w:t>
      </w:r>
      <w:r>
        <w:rPr>
          <w:b/>
          <w:sz w:val="32"/>
          <w:szCs w:val="32"/>
        </w:rPr>
        <w:t xml:space="preserve"> / </w:t>
      </w:r>
      <w:r>
        <w:rPr>
          <w:b/>
          <w:sz w:val="32"/>
          <w:szCs w:val="32"/>
          <w:lang w:val="bg-BG"/>
        </w:rPr>
        <w:t>25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bg-BG"/>
        </w:rPr>
        <w:t>.0</w:t>
      </w:r>
      <w:r>
        <w:rPr>
          <w:b/>
          <w:sz w:val="32"/>
          <w:szCs w:val="32"/>
        </w:rPr>
        <w:t>9</w:t>
      </w:r>
      <w:r>
        <w:rPr>
          <w:b/>
          <w:sz w:val="32"/>
          <w:szCs w:val="32"/>
          <w:lang w:val="bg-BG"/>
        </w:rPr>
        <w:t>.20</w:t>
      </w:r>
      <w:r>
        <w:rPr>
          <w:b/>
          <w:sz w:val="32"/>
          <w:szCs w:val="32"/>
        </w:rPr>
        <w:t>26</w:t>
      </w:r>
      <w:r>
        <w:rPr>
          <w:b/>
          <w:sz w:val="32"/>
          <w:szCs w:val="32"/>
          <w:lang w:val="bg-BG"/>
        </w:rPr>
        <w:t xml:space="preserve"> г.</w:t>
      </w:r>
    </w:p>
    <w:p w:rsidR="00352B6D" w:rsidRDefault="00352B6D" w:rsidP="00352B6D">
      <w:pPr>
        <w:tabs>
          <w:tab w:val="left" w:pos="8895"/>
        </w:tabs>
        <w:ind w:firstLine="993"/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На основание чл. 44 ал. 2 от ЗМСМА, чл. 183, </w:t>
      </w:r>
      <w:r>
        <w:rPr>
          <w:sz w:val="28"/>
          <w:szCs w:val="28"/>
        </w:rPr>
        <w:t>184,185,186</w:t>
      </w:r>
      <w:r>
        <w:rPr>
          <w:sz w:val="28"/>
          <w:szCs w:val="28"/>
          <w:lang w:val="bg-BG"/>
        </w:rPr>
        <w:t xml:space="preserve"> от Изборния кодекс, </w:t>
      </w:r>
      <w:r>
        <w:rPr>
          <w:rFonts w:cstheme="minorHAnsi"/>
          <w:color w:val="2D2E2F"/>
          <w:sz w:val="28"/>
          <w:szCs w:val="28"/>
          <w:lang w:val="bg-BG"/>
        </w:rPr>
        <w:t xml:space="preserve">във връзка с произвеждането на избори </w:t>
      </w:r>
      <w:r>
        <w:rPr>
          <w:color w:val="2D2E2F"/>
          <w:sz w:val="28"/>
          <w:szCs w:val="28"/>
          <w:lang w:val="bg-BG"/>
        </w:rPr>
        <w:t>за</w:t>
      </w:r>
      <w:r>
        <w:rPr>
          <w:color w:val="2D2E2F"/>
          <w:sz w:val="28"/>
          <w:szCs w:val="28"/>
        </w:rPr>
        <w:t xml:space="preserve"> 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народни</w:t>
      </w:r>
      <w:proofErr w:type="spellEnd"/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333333"/>
          <w:sz w:val="28"/>
          <w:szCs w:val="28"/>
          <w:shd w:val="clear" w:color="auto" w:fill="FFFFFF"/>
        </w:rPr>
        <w:t>представители</w:t>
      </w:r>
      <w:proofErr w:type="spellEnd"/>
      <w:r>
        <w:rPr>
          <w:color w:val="2D2E2F"/>
          <w:sz w:val="28"/>
          <w:szCs w:val="28"/>
          <w:lang w:val="bg-BG"/>
        </w:rPr>
        <w:t xml:space="preserve"> на </w:t>
      </w:r>
      <w:r>
        <w:rPr>
          <w:color w:val="2D2E2F"/>
          <w:sz w:val="28"/>
          <w:szCs w:val="28"/>
        </w:rPr>
        <w:t>19</w:t>
      </w:r>
      <w:r>
        <w:rPr>
          <w:color w:val="2D2E2F"/>
          <w:sz w:val="28"/>
          <w:szCs w:val="28"/>
          <w:lang w:val="bg-BG"/>
        </w:rPr>
        <w:t>.</w:t>
      </w:r>
      <w:r>
        <w:rPr>
          <w:color w:val="2D2E2F"/>
          <w:sz w:val="28"/>
          <w:szCs w:val="28"/>
        </w:rPr>
        <w:t>04</w:t>
      </w:r>
      <w:r>
        <w:rPr>
          <w:color w:val="2D2E2F"/>
          <w:sz w:val="28"/>
          <w:szCs w:val="28"/>
          <w:lang w:val="bg-BG"/>
        </w:rPr>
        <w:t>.202</w:t>
      </w:r>
      <w:r>
        <w:rPr>
          <w:color w:val="2D2E2F"/>
          <w:sz w:val="28"/>
          <w:szCs w:val="28"/>
        </w:rPr>
        <w:t>6</w:t>
      </w:r>
      <w:r>
        <w:rPr>
          <w:color w:val="2D2E2F"/>
          <w:sz w:val="28"/>
          <w:szCs w:val="28"/>
          <w:lang w:val="bg-BG"/>
        </w:rPr>
        <w:t xml:space="preserve"> г.</w:t>
      </w:r>
    </w:p>
    <w:p w:rsidR="00352B6D" w:rsidRDefault="00352B6D" w:rsidP="00352B6D">
      <w:pPr>
        <w:tabs>
          <w:tab w:val="left" w:pos="8895"/>
        </w:tabs>
        <w:ind w:firstLine="993"/>
        <w:jc w:val="center"/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b/>
          <w:sz w:val="32"/>
          <w:szCs w:val="32"/>
          <w:lang w:val="bg-BG"/>
        </w:rPr>
      </w:pPr>
      <w:r>
        <w:rPr>
          <w:b/>
          <w:sz w:val="32"/>
          <w:szCs w:val="32"/>
          <w:lang w:val="bg-BG"/>
        </w:rPr>
        <w:t>Н А Р Е Ж Д А М :</w:t>
      </w:r>
    </w:p>
    <w:p w:rsidR="00352B6D" w:rsidRDefault="00352B6D" w:rsidP="00352B6D">
      <w:pPr>
        <w:tabs>
          <w:tab w:val="left" w:pos="8895"/>
        </w:tabs>
        <w:ind w:firstLine="993"/>
        <w:rPr>
          <w:b/>
          <w:sz w:val="32"/>
          <w:szCs w:val="32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поставяне на агитационни материали</w:t>
      </w:r>
      <w:r>
        <w:rPr>
          <w:sz w:val="28"/>
          <w:szCs w:val="28"/>
        </w:rPr>
        <w:t xml:space="preserve"> </w:t>
      </w:r>
      <w:r>
        <w:rPr>
          <w:rFonts w:cstheme="minorHAnsi"/>
          <w:color w:val="2D2E2F"/>
          <w:sz w:val="28"/>
          <w:szCs w:val="28"/>
          <w:lang w:val="bg-BG"/>
        </w:rPr>
        <w:t>във връзка с произвеждането</w:t>
      </w:r>
      <w:r>
        <w:rPr>
          <w:rFonts w:cstheme="minorHAnsi"/>
          <w:color w:val="2D2E2F"/>
          <w:sz w:val="28"/>
          <w:szCs w:val="28"/>
        </w:rPr>
        <w:t xml:space="preserve"> </w:t>
      </w:r>
      <w:r>
        <w:rPr>
          <w:rFonts w:cstheme="minorHAnsi"/>
          <w:color w:val="2D2E2F"/>
          <w:sz w:val="28"/>
          <w:szCs w:val="28"/>
          <w:lang w:val="bg-BG"/>
        </w:rPr>
        <w:t xml:space="preserve">на </w:t>
      </w:r>
      <w:proofErr w:type="spellStart"/>
      <w:r>
        <w:rPr>
          <w:rFonts w:cstheme="minorHAnsi"/>
          <w:color w:val="2D2E2F"/>
          <w:sz w:val="28"/>
          <w:szCs w:val="28"/>
        </w:rPr>
        <w:t>избори</w:t>
      </w:r>
      <w:proofErr w:type="spellEnd"/>
      <w:r>
        <w:rPr>
          <w:rFonts w:cstheme="minorHAnsi"/>
          <w:color w:val="2D2E2F"/>
          <w:sz w:val="28"/>
          <w:szCs w:val="28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за</w:t>
      </w:r>
      <w:proofErr w:type="spellEnd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президент</w:t>
      </w:r>
      <w:proofErr w:type="spellEnd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и </w:t>
      </w:r>
      <w:proofErr w:type="spellStart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вицепрезидент</w:t>
      </w:r>
      <w:proofErr w:type="spellEnd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>на</w:t>
      </w:r>
      <w:proofErr w:type="spellEnd"/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републиката на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25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 xml:space="preserve"> октомври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 202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  <w:lang w:val="bg-BG"/>
        </w:rPr>
        <w:t>6</w:t>
      </w:r>
      <w:r w:rsidRPr="00FB76A0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г.</w:t>
      </w:r>
    </w:p>
    <w:p w:rsidR="00352B6D" w:rsidRDefault="00352B6D" w:rsidP="00352B6D">
      <w:pPr>
        <w:tabs>
          <w:tab w:val="left" w:pos="8895"/>
        </w:tabs>
        <w:ind w:firstLine="993"/>
        <w:rPr>
          <w:sz w:val="28"/>
          <w:szCs w:val="28"/>
        </w:rPr>
      </w:pPr>
    </w:p>
    <w:p w:rsidR="00352B6D" w:rsidRDefault="00352B6D" w:rsidP="00352B6D">
      <w:pPr>
        <w:tabs>
          <w:tab w:val="left" w:pos="8895"/>
        </w:tabs>
        <w:ind w:firstLine="993"/>
        <w:jc w:val="center"/>
        <w:rPr>
          <w:sz w:val="28"/>
          <w:szCs w:val="28"/>
          <w:lang w:val="bg-BG"/>
        </w:rPr>
      </w:pPr>
    </w:p>
    <w:p w:rsidR="00352B6D" w:rsidRDefault="00352B6D" w:rsidP="00352B6D">
      <w:pPr>
        <w:pStyle w:val="a5"/>
        <w:numPr>
          <w:ilvl w:val="0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Определям</w:t>
      </w:r>
      <w:r>
        <w:rPr>
          <w:sz w:val="28"/>
          <w:szCs w:val="28"/>
          <w:lang w:val="bg-BG"/>
        </w:rPr>
        <w:t xml:space="preserve"> в гр. Хаджидимово  витрината на читалище „Яне Сандански”, а на сгради, огради и витрини – с разрешение на собственика или управителя на имота.</w:t>
      </w:r>
    </w:p>
    <w:p w:rsidR="00352B6D" w:rsidRDefault="00352B6D" w:rsidP="00352B6D">
      <w:pPr>
        <w:pStyle w:val="a5"/>
        <w:numPr>
          <w:ilvl w:val="0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Кметовете на кметства и кметските наместници да определят</w:t>
      </w:r>
      <w:r>
        <w:rPr>
          <w:sz w:val="28"/>
          <w:szCs w:val="28"/>
          <w:lang w:val="bg-BG"/>
        </w:rPr>
        <w:t xml:space="preserve"> със своя заповед местата за поставяне на агитационни материали на територията на населените места.</w:t>
      </w:r>
    </w:p>
    <w:p w:rsidR="00352B6D" w:rsidRDefault="00352B6D" w:rsidP="00352B6D">
      <w:pPr>
        <w:pStyle w:val="a5"/>
        <w:numPr>
          <w:ilvl w:val="0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Забранявам: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Унищожаването и заличаването на агитационните материали, поставени по определения в Изборния кодекс ред, до края на изборния ден;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Публикуването и излъчването на анонимни материали, свързани с предизборната кампания;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Използването на агитационни материали, които застрашават живота и здравето на гражданите, частната, общинската и държавната собственост и безопасността на движението;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Използването на агитационни материали, които накърняват добрите нрави, честта и доброто име на кандидатите;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Провеждането на предизборна агитация в общински учреждения, институции,  и общински предприятия 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Провеждането на предизборна агитация на работните места от лица на изборна длъжност в синдикалните и работодателските организации;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Предизборна агитация на </w:t>
      </w:r>
      <w:r>
        <w:rPr>
          <w:sz w:val="28"/>
          <w:szCs w:val="28"/>
        </w:rPr>
        <w:t>24</w:t>
      </w:r>
      <w:r>
        <w:rPr>
          <w:sz w:val="28"/>
          <w:szCs w:val="28"/>
          <w:lang w:val="bg-BG"/>
        </w:rPr>
        <w:t>.</w:t>
      </w:r>
      <w:r>
        <w:rPr>
          <w:sz w:val="28"/>
          <w:szCs w:val="28"/>
        </w:rPr>
        <w:t>10</w:t>
      </w:r>
      <w:r>
        <w:rPr>
          <w:sz w:val="28"/>
          <w:szCs w:val="28"/>
          <w:lang w:val="bg-BG"/>
        </w:rPr>
        <w:t>.202</w:t>
      </w:r>
      <w:r>
        <w:rPr>
          <w:sz w:val="28"/>
          <w:szCs w:val="28"/>
        </w:rPr>
        <w:t>6</w:t>
      </w:r>
      <w:r>
        <w:rPr>
          <w:sz w:val="28"/>
          <w:szCs w:val="28"/>
          <w:lang w:val="bg-BG"/>
        </w:rPr>
        <w:t xml:space="preserve">г. </w:t>
      </w:r>
      <w:proofErr w:type="gramStart"/>
      <w:r>
        <w:rPr>
          <w:sz w:val="28"/>
          <w:szCs w:val="28"/>
        </w:rPr>
        <w:t>(</w:t>
      </w:r>
      <w:r>
        <w:rPr>
          <w:sz w:val="28"/>
          <w:szCs w:val="28"/>
          <w:lang w:val="bg-BG"/>
        </w:rPr>
        <w:t xml:space="preserve"> 24</w:t>
      </w:r>
      <w:proofErr w:type="gramEnd"/>
      <w:r>
        <w:rPr>
          <w:sz w:val="28"/>
          <w:szCs w:val="28"/>
          <w:lang w:val="bg-BG"/>
        </w:rPr>
        <w:t xml:space="preserve"> часа преди изборния ден и в изборния ден</w:t>
      </w:r>
      <w:r>
        <w:rPr>
          <w:sz w:val="28"/>
          <w:szCs w:val="28"/>
        </w:rPr>
        <w:t xml:space="preserve"> 25.10</w:t>
      </w:r>
      <w:r>
        <w:rPr>
          <w:sz w:val="28"/>
          <w:szCs w:val="28"/>
        </w:rPr>
        <w:t>.2026</w:t>
      </w:r>
      <w:r>
        <w:rPr>
          <w:sz w:val="28"/>
          <w:szCs w:val="28"/>
          <w:lang w:val="bg-BG"/>
        </w:rPr>
        <w:t>г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>;</w:t>
      </w:r>
    </w:p>
    <w:p w:rsidR="00352B6D" w:rsidRDefault="00352B6D" w:rsidP="00352B6D">
      <w:pPr>
        <w:pStyle w:val="a5"/>
        <w:numPr>
          <w:ilvl w:val="1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Поставянето на агитационни материали на партии, коалиции и инициативни комитети в изборните помещения, както и на разстояние, по – малко от 50 метра от входа на сградата, в която е изборното помещение, през изборния ден и до края на гласуването;</w:t>
      </w:r>
    </w:p>
    <w:p w:rsidR="00352B6D" w:rsidRDefault="00352B6D" w:rsidP="00352B6D">
      <w:pPr>
        <w:pStyle w:val="a5"/>
        <w:numPr>
          <w:ilvl w:val="0"/>
          <w:numId w:val="1"/>
        </w:numPr>
        <w:tabs>
          <w:tab w:val="left" w:pos="993"/>
        </w:tabs>
        <w:ind w:left="0" w:firstLine="99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В срок до седем дни</w:t>
      </w:r>
      <w:r>
        <w:rPr>
          <w:sz w:val="28"/>
          <w:szCs w:val="28"/>
          <w:lang w:val="bg-BG"/>
        </w:rPr>
        <w:t xml:space="preserve"> след деня на изборите </w:t>
      </w:r>
      <w:r>
        <w:rPr>
          <w:sz w:val="28"/>
          <w:szCs w:val="28"/>
        </w:rPr>
        <w:t>(</w:t>
      </w:r>
      <w:r>
        <w:rPr>
          <w:sz w:val="28"/>
          <w:szCs w:val="28"/>
          <w:lang w:val="bg-BG"/>
        </w:rPr>
        <w:t>25.10</w:t>
      </w:r>
      <w:bookmarkStart w:id="0" w:name="_GoBack"/>
      <w:bookmarkEnd w:id="0"/>
      <w:r>
        <w:rPr>
          <w:sz w:val="28"/>
          <w:szCs w:val="28"/>
          <w:lang w:val="bg-BG"/>
        </w:rPr>
        <w:t>.2026г.</w:t>
      </w:r>
      <w:r>
        <w:rPr>
          <w:sz w:val="28"/>
          <w:szCs w:val="28"/>
        </w:rPr>
        <w:t>)</w:t>
      </w:r>
      <w:r>
        <w:rPr>
          <w:sz w:val="28"/>
          <w:szCs w:val="28"/>
          <w:lang w:val="bg-BG"/>
        </w:rPr>
        <w:t xml:space="preserve"> ,партиите и коалициите от партии премахват поставените от тях агитационни материали по повод на вече приключилите избори.</w:t>
      </w:r>
    </w:p>
    <w:p w:rsidR="00352B6D" w:rsidRDefault="00352B6D" w:rsidP="00352B6D">
      <w:pPr>
        <w:pStyle w:val="a5"/>
        <w:tabs>
          <w:tab w:val="left" w:pos="993"/>
        </w:tabs>
        <w:ind w:left="1353"/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993"/>
        </w:tabs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</w:r>
      <w:r>
        <w:rPr>
          <w:b/>
          <w:sz w:val="28"/>
          <w:szCs w:val="28"/>
          <w:lang w:val="bg-BG"/>
        </w:rPr>
        <w:t>При нарушение на горепосочените задължения, се налагат административни наказания съгласно ЗАНН и Изборния кодекс</w:t>
      </w:r>
      <w:r>
        <w:rPr>
          <w:sz w:val="28"/>
          <w:szCs w:val="28"/>
          <w:lang w:val="bg-BG"/>
        </w:rPr>
        <w:t>.</w:t>
      </w:r>
    </w:p>
    <w:p w:rsidR="00352B6D" w:rsidRDefault="00352B6D" w:rsidP="00352B6D">
      <w:pPr>
        <w:tabs>
          <w:tab w:val="left" w:pos="8895"/>
        </w:tabs>
        <w:ind w:firstLine="993"/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ind w:firstLine="99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Настоящата заповед да се изпрати на РИК гр. Благоевград, да се обяви на сайта на общината, да се направи достояние на кметовете, кметските  наместници и на общинските ръководства на политическите партии и коалиции и един екземпляр да се изпрати на РУП гр. Гоце Делчев.</w:t>
      </w:r>
    </w:p>
    <w:p w:rsidR="00352B6D" w:rsidRDefault="00352B6D" w:rsidP="00352B6D">
      <w:pPr>
        <w:tabs>
          <w:tab w:val="left" w:pos="8895"/>
        </w:tabs>
        <w:ind w:firstLine="993"/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tabs>
          <w:tab w:val="left" w:pos="8895"/>
        </w:tabs>
        <w:jc w:val="both"/>
        <w:rPr>
          <w:sz w:val="28"/>
          <w:szCs w:val="28"/>
          <w:lang w:val="bg-BG"/>
        </w:rPr>
      </w:pPr>
    </w:p>
    <w:p w:rsidR="00352B6D" w:rsidRDefault="00352B6D" w:rsidP="00352B6D">
      <w:pPr>
        <w:pStyle w:val="a4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уважение ,</w:t>
      </w:r>
    </w:p>
    <w:p w:rsidR="00352B6D" w:rsidRDefault="00352B6D" w:rsidP="00352B6D">
      <w:pPr>
        <w:pStyle w:val="a4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Людмил Терзиев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bg-BG"/>
        </w:rPr>
        <w:t>…</w:t>
      </w:r>
      <w:r>
        <w:rPr>
          <w:sz w:val="28"/>
          <w:szCs w:val="28"/>
        </w:rPr>
        <w:t>ПП</w:t>
      </w:r>
      <w:r>
        <w:rPr>
          <w:sz w:val="28"/>
          <w:szCs w:val="28"/>
          <w:lang w:val="bg-BG"/>
        </w:rPr>
        <w:t>..</w:t>
      </w:r>
    </w:p>
    <w:p w:rsidR="00352B6D" w:rsidRDefault="00352B6D" w:rsidP="00352B6D">
      <w:pPr>
        <w:pStyle w:val="a4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Кмет на община Хаджидимово</w:t>
      </w:r>
    </w:p>
    <w:p w:rsidR="00352B6D" w:rsidRDefault="00352B6D" w:rsidP="00352B6D"/>
    <w:p w:rsidR="00352B6D" w:rsidRDefault="00352B6D" w:rsidP="00352B6D"/>
    <w:p w:rsidR="000A386F" w:rsidRDefault="000A386F"/>
    <w:sectPr w:rsidR="000A3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373B8"/>
    <w:multiLevelType w:val="multilevel"/>
    <w:tmpl w:val="FC8C41A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B6D"/>
    <w:rsid w:val="000A386F"/>
    <w:rsid w:val="0035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1DA5D"/>
  <w15:chartTrackingRefBased/>
  <w15:docId w15:val="{622C8095-53D2-4B07-8DF2-95ABAF05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52B6D"/>
    <w:rPr>
      <w:color w:val="0000FF"/>
      <w:u w:val="single"/>
    </w:rPr>
  </w:style>
  <w:style w:type="paragraph" w:styleId="a4">
    <w:name w:val="No Spacing"/>
    <w:uiPriority w:val="1"/>
    <w:qFormat/>
    <w:rsid w:val="00352B6D"/>
    <w:pPr>
      <w:spacing w:after="0" w:line="240" w:lineRule="auto"/>
    </w:pPr>
    <w:rPr>
      <w:lang w:val="en-US"/>
    </w:rPr>
  </w:style>
  <w:style w:type="paragraph" w:styleId="a5">
    <w:name w:val="List Paragraph"/>
    <w:basedOn w:val="a"/>
    <w:uiPriority w:val="34"/>
    <w:qFormat/>
    <w:rsid w:val="00352B6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2B6D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352B6D"/>
    <w:rPr>
      <w:rFonts w:ascii="Segoe UI" w:eastAsia="Times New Roman" w:hAnsi="Segoe UI" w:cs="Segoe UI"/>
      <w:sz w:val="18"/>
      <w:szCs w:val="18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_hd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 Хаджидимово</dc:creator>
  <cp:keywords/>
  <dc:description/>
  <cp:lastModifiedBy>Общ Хаджидимово</cp:lastModifiedBy>
  <cp:revision>1</cp:revision>
  <cp:lastPrinted>2026-09-28T07:09:00Z</cp:lastPrinted>
  <dcterms:created xsi:type="dcterms:W3CDTF">2026-09-28T07:00:00Z</dcterms:created>
  <dcterms:modified xsi:type="dcterms:W3CDTF">2026-09-28T07:10:00Z</dcterms:modified>
</cp:coreProperties>
</file>