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CF" w:rsidRPr="001F6CEC" w:rsidRDefault="000D07CF" w:rsidP="000D07CF">
      <w:pPr>
        <w:spacing w:after="0"/>
        <w:jc w:val="center"/>
        <w:rPr>
          <w:rStyle w:val="markedcontent"/>
          <w:rFonts w:ascii="Arial" w:hAnsi="Arial" w:cs="Arial"/>
          <w:b/>
          <w:i/>
          <w:sz w:val="20"/>
          <w:szCs w:val="20"/>
        </w:rPr>
      </w:pPr>
      <w:r w:rsidRPr="001F6CEC">
        <w:rPr>
          <w:rStyle w:val="markedcontent"/>
          <w:rFonts w:ascii="Arial" w:hAnsi="Arial" w:cs="Arial"/>
          <w:b/>
          <w:i/>
          <w:sz w:val="24"/>
          <w:szCs w:val="24"/>
        </w:rPr>
        <w:t>ПЛАН ЗА ДЕЙСТВИЕ НА ПРОГРАМА ЗА ОПАЗВАНЕ НА ОКОЛНАТА СРЕДА НА ОБЩИНА ХАДЖИДИМОВО</w:t>
      </w:r>
    </w:p>
    <w:p w:rsidR="000D07CF" w:rsidRDefault="000D07CF" w:rsidP="000D07CF">
      <w:pPr>
        <w:spacing w:after="0"/>
        <w:jc w:val="center"/>
        <w:rPr>
          <w:rStyle w:val="markedcontent"/>
          <w:rFonts w:ascii="Arial" w:hAnsi="Arial" w:cs="Arial"/>
          <w:b/>
          <w:i/>
          <w:sz w:val="24"/>
          <w:szCs w:val="24"/>
          <w:lang w:val="en-US"/>
        </w:rPr>
      </w:pPr>
      <w:r w:rsidRPr="001F6CEC">
        <w:rPr>
          <w:rStyle w:val="markedcontent"/>
          <w:rFonts w:ascii="Arial" w:hAnsi="Arial" w:cs="Arial"/>
          <w:b/>
          <w:i/>
          <w:sz w:val="24"/>
          <w:szCs w:val="24"/>
        </w:rPr>
        <w:t>ЗА ПЕРИОДА  2022 ÷  2027 г.</w:t>
      </w:r>
    </w:p>
    <w:p w:rsidR="000D07CF" w:rsidRPr="00E04A4B" w:rsidRDefault="000D07CF" w:rsidP="000D07CF">
      <w:pPr>
        <w:spacing w:after="0"/>
        <w:jc w:val="center"/>
        <w:rPr>
          <w:rStyle w:val="markedcontent"/>
          <w:rFonts w:ascii="Arial" w:hAnsi="Arial" w:cs="Arial"/>
          <w:b/>
          <w:i/>
          <w:sz w:val="24"/>
          <w:szCs w:val="24"/>
          <w:lang w:val="en-US"/>
        </w:rPr>
      </w:pPr>
    </w:p>
    <w:p w:rsidR="000D07CF" w:rsidRPr="00E04A4B" w:rsidRDefault="000D07CF" w:rsidP="000D07CF">
      <w:pPr>
        <w:spacing w:after="0"/>
        <w:jc w:val="center"/>
        <w:rPr>
          <w:rStyle w:val="markedcontent"/>
          <w:rFonts w:ascii="Arial" w:hAnsi="Arial" w:cs="Arial"/>
          <w:b/>
          <w:i/>
          <w:sz w:val="24"/>
          <w:szCs w:val="24"/>
          <w:lang w:val="en-US"/>
        </w:rPr>
      </w:pPr>
    </w:p>
    <w:tbl>
      <w:tblPr>
        <w:tblStyle w:val="TableGrid"/>
        <w:tblpPr w:leftFromText="141" w:rightFromText="141" w:vertAnchor="text" w:horzAnchor="margin" w:tblpY="870"/>
        <w:tblW w:w="0" w:type="auto"/>
        <w:tblLook w:val="04A0" w:firstRow="1" w:lastRow="0" w:firstColumn="1" w:lastColumn="0" w:noHBand="0" w:noVBand="1"/>
      </w:tblPr>
      <w:tblGrid>
        <w:gridCol w:w="2484"/>
        <w:gridCol w:w="3264"/>
        <w:gridCol w:w="1529"/>
        <w:gridCol w:w="887"/>
        <w:gridCol w:w="2427"/>
        <w:gridCol w:w="1882"/>
        <w:gridCol w:w="1745"/>
      </w:tblGrid>
      <w:tr w:rsidR="000D07CF" w:rsidTr="00D8532F">
        <w:trPr>
          <w:trHeight w:val="465"/>
        </w:trPr>
        <w:tc>
          <w:tcPr>
            <w:tcW w:w="2515" w:type="dxa"/>
            <w:vMerge w:val="restart"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368" w:type="dxa"/>
            <w:vMerge w:val="restart"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Дейности/Проекти</w:t>
            </w:r>
          </w:p>
        </w:tc>
        <w:tc>
          <w:tcPr>
            <w:tcW w:w="1529" w:type="dxa"/>
            <w:vMerge w:val="restart"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06" w:type="dxa"/>
            <w:vMerge w:val="restart"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2516" w:type="dxa"/>
            <w:vMerge w:val="restart"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627" w:type="dxa"/>
            <w:gridSpan w:val="2"/>
            <w:shd w:val="clear" w:color="auto" w:fill="8DB3E2" w:themeFill="text2" w:themeFillTint="66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0D07CF" w:rsidTr="00D8532F">
        <w:trPr>
          <w:trHeight w:val="450"/>
        </w:trPr>
        <w:tc>
          <w:tcPr>
            <w:tcW w:w="2515" w:type="dxa"/>
            <w:vMerge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368" w:type="dxa"/>
            <w:vMerge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29" w:type="dxa"/>
            <w:vMerge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06" w:type="dxa"/>
            <w:vMerge/>
            <w:shd w:val="clear" w:color="auto" w:fill="8DB3E2" w:themeFill="text2" w:themeFillTint="66"/>
          </w:tcPr>
          <w:p w:rsidR="000D07CF" w:rsidRPr="001F6CEC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6" w:type="dxa"/>
            <w:vMerge/>
            <w:shd w:val="clear" w:color="auto" w:fill="8DB3E2" w:themeFill="text2" w:themeFillTint="66"/>
          </w:tcPr>
          <w:p w:rsidR="000D07CF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82" w:type="dxa"/>
            <w:shd w:val="clear" w:color="auto" w:fill="8DB3E2" w:themeFill="text2" w:themeFillTint="66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745" w:type="dxa"/>
            <w:shd w:val="clear" w:color="auto" w:fill="8DB3E2" w:themeFill="text2" w:themeFillTint="66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0D07CF" w:rsidTr="00D8532F">
        <w:tc>
          <w:tcPr>
            <w:tcW w:w="2515" w:type="dxa"/>
            <w:shd w:val="clear" w:color="auto" w:fill="FFFF00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368" w:type="dxa"/>
            <w:shd w:val="clear" w:color="auto" w:fill="FFFF00"/>
          </w:tcPr>
          <w:p w:rsidR="000D07CF" w:rsidRPr="00021101" w:rsidRDefault="000D07CF" w:rsidP="00D8532F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29" w:type="dxa"/>
            <w:shd w:val="clear" w:color="auto" w:fill="FFFF00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06" w:type="dxa"/>
            <w:shd w:val="clear" w:color="auto" w:fill="FFFF00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516" w:type="dxa"/>
            <w:shd w:val="clear" w:color="auto" w:fill="FFFF00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82" w:type="dxa"/>
            <w:shd w:val="clear" w:color="auto" w:fill="FFFF00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745" w:type="dxa"/>
            <w:shd w:val="clear" w:color="auto" w:fill="FFFF00"/>
          </w:tcPr>
          <w:p w:rsidR="000D07CF" w:rsidRPr="00021101" w:rsidRDefault="000D07CF" w:rsidP="00D8532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0D07CF" w:rsidTr="00D8532F">
        <w:tc>
          <w:tcPr>
            <w:tcW w:w="2515" w:type="dxa"/>
            <w:vMerge w:val="restart"/>
          </w:tcPr>
          <w:p w:rsidR="000D07CF" w:rsidRPr="00114600" w:rsidRDefault="000D07CF" w:rsidP="00D8532F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color w:val="000000" w:themeColor="text1"/>
              </w:rPr>
            </w:pPr>
            <w:bookmarkStart w:id="0" w:name="_GoBack"/>
            <w:r w:rsidRPr="00114600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 xml:space="preserve">Подобряване качеството на атмосфер- ния въздух в съответствие с изискванията на </w:t>
            </w:r>
            <w:r w:rsidRPr="00DE3B99">
              <w:rPr>
                <w:rStyle w:val="markedcontent"/>
                <w:rFonts w:ascii="Arial" w:hAnsi="Arial" w:cs="Arial"/>
                <w:i/>
                <w:color w:val="000000" w:themeColor="text1"/>
                <w:sz w:val="20"/>
                <w:szCs w:val="20"/>
              </w:rPr>
              <w:t>Наредба No 7 за КАВ</w:t>
            </w:r>
            <w:bookmarkEnd w:id="0"/>
          </w:p>
        </w:tc>
        <w:tc>
          <w:tcPr>
            <w:tcW w:w="3368" w:type="dxa"/>
          </w:tcPr>
          <w:p w:rsidR="000D07CF" w:rsidRPr="00A62A2D" w:rsidRDefault="000D07CF" w:rsidP="00D8532F">
            <w:pPr>
              <w:pStyle w:val="Style49"/>
              <w:widowControl/>
              <w:tabs>
                <w:tab w:val="left" w:pos="459"/>
              </w:tabs>
              <w:spacing w:line="276" w:lineRule="auto"/>
              <w:ind w:firstLine="0"/>
              <w:jc w:val="both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1.1.Намаляване на емисиите на вредни вещества от промишле- ността,   автомобилния транспорт и битовия сектор;</w:t>
            </w:r>
          </w:p>
          <w:p w:rsidR="000D07CF" w:rsidRPr="00A62A2D" w:rsidRDefault="000D07CF" w:rsidP="00D8532F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06" w:type="dxa"/>
          </w:tcPr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516" w:type="dxa"/>
          </w:tcPr>
          <w:p w:rsidR="000D07CF" w:rsidRDefault="000D07CF" w:rsidP="00D8532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D07CF" w:rsidRPr="00A62A2D" w:rsidRDefault="000D07CF" w:rsidP="00D8532F">
            <w:pPr>
              <w:rPr>
                <w:color w:val="000000" w:themeColor="text1"/>
              </w:rPr>
            </w:pP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бюджет, ДБ,</w:t>
            </w:r>
            <w:r w:rsidRPr="00A62A2D">
              <w:rPr>
                <w:color w:val="000000" w:themeColor="text1"/>
                <w:sz w:val="20"/>
                <w:szCs w:val="20"/>
              </w:rPr>
              <w:br/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Изготвено  и предложено за обсъждане задание за изготвяне </w:t>
            </w:r>
          </w:p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оценка на КАВ</w:t>
            </w:r>
          </w:p>
        </w:tc>
        <w:tc>
          <w:tcPr>
            <w:tcW w:w="1745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Сключен договор за оценка на КАВ</w:t>
            </w:r>
          </w:p>
        </w:tc>
      </w:tr>
      <w:tr w:rsidR="000D07CF" w:rsidTr="00D8532F">
        <w:trPr>
          <w:trHeight w:val="648"/>
        </w:trPr>
        <w:tc>
          <w:tcPr>
            <w:tcW w:w="2515" w:type="dxa"/>
            <w:vMerge/>
          </w:tcPr>
          <w:p w:rsidR="000D07CF" w:rsidRPr="00A62A2D" w:rsidRDefault="000D07CF" w:rsidP="00D8532F">
            <w:pPr>
              <w:rPr>
                <w:color w:val="000000" w:themeColor="text1"/>
              </w:rPr>
            </w:pPr>
          </w:p>
        </w:tc>
        <w:tc>
          <w:tcPr>
            <w:tcW w:w="3368" w:type="dxa"/>
          </w:tcPr>
          <w:p w:rsidR="000D07CF" w:rsidRDefault="000D07CF" w:rsidP="00D8532F">
            <w:pPr>
              <w:pStyle w:val="Style49"/>
              <w:widowControl/>
              <w:tabs>
                <w:tab w:val="left" w:pos="648"/>
              </w:tabs>
              <w:spacing w:line="240" w:lineRule="auto"/>
              <w:ind w:firstLine="0"/>
              <w:jc w:val="both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1.2.Усъвършенстване системата за мониторинг</w:t>
            </w:r>
          </w:p>
          <w:p w:rsidR="000D07CF" w:rsidRPr="00A62A2D" w:rsidRDefault="000D07CF" w:rsidP="00D8532F">
            <w:pPr>
              <w:pStyle w:val="Style49"/>
              <w:widowControl/>
              <w:tabs>
                <w:tab w:val="left" w:pos="648"/>
              </w:tabs>
              <w:spacing w:line="240" w:lineRule="auto"/>
              <w:ind w:firstLine="0"/>
              <w:jc w:val="both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 xml:space="preserve"> и контрол на въздуха;</w:t>
            </w:r>
          </w:p>
          <w:p w:rsidR="000D07CF" w:rsidRPr="00A62A2D" w:rsidRDefault="000D07CF" w:rsidP="00D8532F">
            <w:pPr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0D07CF" w:rsidRPr="00A62A2D" w:rsidRDefault="000D07CF" w:rsidP="00D8532F">
            <w:pPr>
              <w:jc w:val="center"/>
              <w:rPr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Община, РИОСВ</w:t>
            </w:r>
          </w:p>
        </w:tc>
        <w:tc>
          <w:tcPr>
            <w:tcW w:w="906" w:type="dxa"/>
          </w:tcPr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0D07CF" w:rsidRPr="00A62A2D" w:rsidRDefault="000D07CF" w:rsidP="00D8532F">
            <w:pPr>
              <w:jc w:val="center"/>
              <w:rPr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516" w:type="dxa"/>
          </w:tcPr>
          <w:p w:rsidR="000D07CF" w:rsidRDefault="000D07CF" w:rsidP="00D8532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D07CF" w:rsidRPr="00A62A2D" w:rsidRDefault="000D07CF" w:rsidP="00D8532F">
            <w:pPr>
              <w:rPr>
                <w:color w:val="000000" w:themeColor="text1"/>
              </w:rPr>
            </w:pP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ПУДООС, ДБ,</w:t>
            </w:r>
            <w:r w:rsidRPr="00A62A2D">
              <w:rPr>
                <w:color w:val="000000" w:themeColor="text1"/>
                <w:sz w:val="20"/>
                <w:szCs w:val="20"/>
              </w:rPr>
              <w:br/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на кореспонденция с държавни институции</w:t>
            </w:r>
          </w:p>
        </w:tc>
        <w:tc>
          <w:tcPr>
            <w:tcW w:w="1745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на схема и график за мониторинг на КАВ</w:t>
            </w:r>
          </w:p>
        </w:tc>
      </w:tr>
      <w:tr w:rsidR="000D07CF" w:rsidTr="00D8532F">
        <w:trPr>
          <w:trHeight w:val="1085"/>
        </w:trPr>
        <w:tc>
          <w:tcPr>
            <w:tcW w:w="2515" w:type="dxa"/>
            <w:vMerge/>
          </w:tcPr>
          <w:p w:rsidR="000D07CF" w:rsidRPr="00A62A2D" w:rsidRDefault="000D07CF" w:rsidP="00D8532F">
            <w:pPr>
              <w:rPr>
                <w:color w:val="000000" w:themeColor="text1"/>
              </w:rPr>
            </w:pPr>
          </w:p>
        </w:tc>
        <w:tc>
          <w:tcPr>
            <w:tcW w:w="3368" w:type="dxa"/>
          </w:tcPr>
          <w:p w:rsidR="000D07CF" w:rsidRPr="00A62A2D" w:rsidRDefault="000D07CF" w:rsidP="00D8532F">
            <w:pPr>
              <w:rPr>
                <w:rStyle w:val="markedcontent"/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1.3.Подготовка за изграждане на газоразпределителна мрежа в гр. Хаджидимово и  дефиниране на нуждите на потребителите.</w:t>
            </w:r>
          </w:p>
          <w:p w:rsidR="000D07CF" w:rsidRPr="00A62A2D" w:rsidRDefault="000D07CF" w:rsidP="00D8532F">
            <w:pPr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0D07CF" w:rsidRPr="00A62A2D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Общината като посредник</w:t>
            </w:r>
          </w:p>
          <w:p w:rsidR="000D07CF" w:rsidRPr="00A62A2D" w:rsidRDefault="000D07CF" w:rsidP="00D853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6" w:type="dxa"/>
          </w:tcPr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0D07CF" w:rsidRPr="00A62A2D" w:rsidRDefault="000D07CF" w:rsidP="00D8532F">
            <w:pPr>
              <w:jc w:val="center"/>
              <w:rPr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2516" w:type="dxa"/>
          </w:tcPr>
          <w:p w:rsidR="000D07CF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Корпоративно финан- сиране, Публично-частно партньорство,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ДБ, </w:t>
            </w:r>
            <w: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МФК,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0D07CF" w:rsidRPr="00A62A2D" w:rsidRDefault="000D07CF" w:rsidP="00D8532F">
            <w:pPr>
              <w:rPr>
                <w:rStyle w:val="markedcontent"/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Проведени срещи между заинтересовани страни</w:t>
            </w:r>
          </w:p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5" w:type="dxa"/>
          </w:tcPr>
          <w:p w:rsidR="000D07CF" w:rsidRPr="00A62A2D" w:rsidRDefault="000D07CF" w:rsidP="00D8532F">
            <w:pPr>
              <w:rPr>
                <w:rStyle w:val="markedcontent"/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 доклад от извършено  проучване</w:t>
            </w:r>
          </w:p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D07CF" w:rsidTr="00D8532F">
        <w:trPr>
          <w:trHeight w:val="666"/>
        </w:trPr>
        <w:tc>
          <w:tcPr>
            <w:tcW w:w="2515" w:type="dxa"/>
            <w:vMerge/>
          </w:tcPr>
          <w:p w:rsidR="000D07CF" w:rsidRPr="00A62A2D" w:rsidRDefault="000D07CF" w:rsidP="00D853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68" w:type="dxa"/>
          </w:tcPr>
          <w:p w:rsidR="000D07CF" w:rsidRPr="00A62A2D" w:rsidRDefault="000D07CF" w:rsidP="00D8532F">
            <w:pPr>
              <w:rPr>
                <w:rStyle w:val="markedcontent"/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1.4.Саниране на публични сгади за повишаване на енергийната им ефективност</w:t>
            </w:r>
          </w:p>
          <w:p w:rsidR="000D07CF" w:rsidRPr="00A62A2D" w:rsidRDefault="000D07CF" w:rsidP="00D853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9" w:type="dxa"/>
          </w:tcPr>
          <w:p w:rsidR="000D07CF" w:rsidRPr="00A62A2D" w:rsidRDefault="000D07CF" w:rsidP="00D8532F">
            <w:pPr>
              <w:jc w:val="center"/>
              <w:rPr>
                <w:rStyle w:val="markedcontent"/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Общината като посредник</w:t>
            </w:r>
          </w:p>
          <w:p w:rsidR="000D07CF" w:rsidRPr="00A62A2D" w:rsidRDefault="000D07CF" w:rsidP="00D8532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6" w:type="dxa"/>
          </w:tcPr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0D07CF" w:rsidRPr="00A62A2D" w:rsidRDefault="000D07CF" w:rsidP="00D853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2516" w:type="dxa"/>
          </w:tcPr>
          <w:p w:rsidR="000D07CF" w:rsidRDefault="000D07CF" w:rsidP="00D8532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D07CF" w:rsidRPr="00A62A2D" w:rsidRDefault="000D07CF" w:rsidP="00D8532F">
            <w:pPr>
              <w:rPr>
                <w:color w:val="000000" w:themeColor="text1"/>
                <w:sz w:val="20"/>
                <w:szCs w:val="20"/>
              </w:rPr>
            </w:pP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бюджет, ДБ,</w:t>
            </w:r>
            <w:r w:rsidRPr="00A62A2D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МФК,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Одобрени  работни проекти</w:t>
            </w:r>
          </w:p>
        </w:tc>
        <w:tc>
          <w:tcPr>
            <w:tcW w:w="1745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Дейности по изпълнението на проектите</w:t>
            </w:r>
          </w:p>
        </w:tc>
      </w:tr>
      <w:tr w:rsidR="000D07CF" w:rsidTr="00D8532F">
        <w:tc>
          <w:tcPr>
            <w:tcW w:w="2515" w:type="dxa"/>
            <w:vMerge/>
          </w:tcPr>
          <w:p w:rsidR="000D07CF" w:rsidRPr="00A62A2D" w:rsidRDefault="000D07CF" w:rsidP="00D8532F">
            <w:pPr>
              <w:rPr>
                <w:color w:val="000000" w:themeColor="text1"/>
              </w:rPr>
            </w:pPr>
          </w:p>
        </w:tc>
        <w:tc>
          <w:tcPr>
            <w:tcW w:w="3368" w:type="dxa"/>
          </w:tcPr>
          <w:p w:rsidR="000D07CF" w:rsidRPr="00A62A2D" w:rsidRDefault="00150978" w:rsidP="00D8532F">
            <w:pPr>
              <w:rPr>
                <w:color w:val="000000" w:themeColor="text1"/>
              </w:rPr>
            </w:pPr>
            <w: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1.5.</w:t>
            </w:r>
            <w:r w:rsidR="000D07CF" w:rsidRPr="00A62A2D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Повишаване информираността на населението по отношение КАВ</w:t>
            </w:r>
          </w:p>
        </w:tc>
        <w:tc>
          <w:tcPr>
            <w:tcW w:w="1529" w:type="dxa"/>
          </w:tcPr>
          <w:p w:rsidR="000D07CF" w:rsidRPr="00A62A2D" w:rsidRDefault="000D07CF" w:rsidP="00D8532F">
            <w:pPr>
              <w:jc w:val="center"/>
              <w:rPr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06" w:type="dxa"/>
          </w:tcPr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0D07CF" w:rsidRPr="00A62A2D" w:rsidRDefault="000D07CF" w:rsidP="00D853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0D07CF" w:rsidRPr="00A62A2D" w:rsidRDefault="000D07CF" w:rsidP="00D8532F">
            <w:pPr>
              <w:jc w:val="center"/>
              <w:rPr>
                <w:color w:val="000000" w:themeColor="text1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2516" w:type="dxa"/>
          </w:tcPr>
          <w:p w:rsidR="000D07CF" w:rsidRDefault="000D07CF" w:rsidP="00D8532F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D07CF" w:rsidRPr="00A62A2D" w:rsidRDefault="000D07CF" w:rsidP="00D8532F">
            <w:pPr>
              <w:rPr>
                <w:color w:val="000000" w:themeColor="text1"/>
              </w:rPr>
            </w:pP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бюджет, </w:t>
            </w:r>
            <w:r w:rsidRPr="00A62A2D">
              <w:rPr>
                <w:color w:val="000000" w:themeColor="text1"/>
                <w:sz w:val="20"/>
                <w:szCs w:val="20"/>
              </w:rPr>
              <w:br/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2A2D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</w:tc>
        <w:tc>
          <w:tcPr>
            <w:tcW w:w="1882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Проведени информационни кампании(лекции, семинари)</w:t>
            </w:r>
          </w:p>
        </w:tc>
        <w:tc>
          <w:tcPr>
            <w:tcW w:w="1745" w:type="dxa"/>
          </w:tcPr>
          <w:p w:rsidR="000D07CF" w:rsidRPr="00A62A2D" w:rsidRDefault="000D07CF" w:rsidP="00D853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A2D">
              <w:rPr>
                <w:rFonts w:ascii="Arial" w:hAnsi="Arial" w:cs="Arial"/>
                <w:color w:val="000000" w:themeColor="text1"/>
                <w:sz w:val="20"/>
                <w:szCs w:val="20"/>
              </w:rPr>
              <w:t>Изготвени информационни материали</w:t>
            </w:r>
          </w:p>
        </w:tc>
      </w:tr>
    </w:tbl>
    <w:p w:rsidR="000D07CF" w:rsidRDefault="000D07CF" w:rsidP="000D07CF">
      <w:pPr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  <w:r w:rsidRPr="00E04A4B">
        <w:rPr>
          <w:rFonts w:ascii="Arial" w:hAnsi="Arial" w:cs="Arial"/>
          <w:b/>
          <w:color w:val="0070C0"/>
          <w:sz w:val="20"/>
          <w:szCs w:val="20"/>
          <w:lang w:val="en-US"/>
        </w:rPr>
        <w:t xml:space="preserve"> I</w:t>
      </w:r>
      <w:r w:rsidRPr="00E04A4B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E04A4B">
        <w:rPr>
          <w:rFonts w:ascii="Arial" w:hAnsi="Arial" w:cs="Arial"/>
          <w:b/>
          <w:color w:val="0070C0"/>
          <w:sz w:val="20"/>
          <w:szCs w:val="20"/>
          <w:vertAlign w:val="superscript"/>
        </w:rPr>
        <w:t xml:space="preserve">– ва   </w:t>
      </w:r>
      <w:r w:rsidRPr="00E04A4B">
        <w:rPr>
          <w:rFonts w:ascii="Arial" w:hAnsi="Arial" w:cs="Arial"/>
          <w:b/>
          <w:color w:val="0070C0"/>
          <w:sz w:val="20"/>
          <w:szCs w:val="20"/>
        </w:rPr>
        <w:t>Генерална стратегическа цел</w:t>
      </w:r>
      <w:r w:rsidRPr="00E04A4B">
        <w:rPr>
          <w:rFonts w:ascii="Arial" w:hAnsi="Arial" w:cs="Arial"/>
          <w:b/>
          <w:color w:val="0070C0"/>
          <w:sz w:val="20"/>
          <w:szCs w:val="20"/>
          <w:lang w:val="en-US"/>
        </w:rPr>
        <w:t xml:space="preserve"> - </w:t>
      </w:r>
      <w:r w:rsidRPr="00E04A4B">
        <w:rPr>
          <w:rFonts w:ascii="Arial" w:hAnsi="Arial" w:cs="Arial"/>
          <w:b/>
          <w:i/>
          <w:color w:val="0070C0"/>
          <w:sz w:val="20"/>
          <w:szCs w:val="20"/>
        </w:rPr>
        <w:t>Запазване и подобряване качеството на компонентите на околната среда в община Хаджидимово</w:t>
      </w:r>
    </w:p>
    <w:sectPr w:rsidR="000D07CF" w:rsidSect="0061739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54031"/>
    <w:multiLevelType w:val="multilevel"/>
    <w:tmpl w:val="AEB021DC"/>
    <w:lvl w:ilvl="0">
      <w:start w:val="1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i w:val="0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A3"/>
    <w:rsid w:val="000A00A3"/>
    <w:rsid w:val="000D07CF"/>
    <w:rsid w:val="00150978"/>
    <w:rsid w:val="002E407D"/>
    <w:rsid w:val="00913FFA"/>
    <w:rsid w:val="00A709CC"/>
    <w:rsid w:val="00FB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0D07CF"/>
  </w:style>
  <w:style w:type="character" w:customStyle="1" w:styleId="FontStyle68">
    <w:name w:val="Font Style68"/>
    <w:basedOn w:val="DefaultParagraphFont"/>
    <w:uiPriority w:val="99"/>
    <w:rsid w:val="000D07CF"/>
    <w:rPr>
      <w:rFonts w:ascii="Times New Roman" w:hAnsi="Times New Roman" w:cs="Times New Roman"/>
      <w:i/>
      <w:iCs/>
      <w:sz w:val="24"/>
      <w:szCs w:val="24"/>
    </w:rPr>
  </w:style>
  <w:style w:type="paragraph" w:styleId="ListParagraph">
    <w:name w:val="List Paragraph"/>
    <w:aliases w:val="List Paragraph1,List Paragraph11,List1,List Paragraph111,Bullet List,FooterText,Colorful List - Accent 11,numbered,Paragraphe de liste1,列出段落,列出段落1,Bulletr List Paragraph,List Paragraph2,List Paragraph21,Párrafo de lista1,Списък на абзаци"/>
    <w:basedOn w:val="Normal"/>
    <w:link w:val="ListParagraphChar"/>
    <w:uiPriority w:val="34"/>
    <w:qFormat/>
    <w:rsid w:val="000D07CF"/>
    <w:pPr>
      <w:ind w:left="720"/>
      <w:contextualSpacing/>
    </w:pPr>
  </w:style>
  <w:style w:type="paragraph" w:customStyle="1" w:styleId="Style49">
    <w:name w:val="Style49"/>
    <w:basedOn w:val="Normal"/>
    <w:uiPriority w:val="99"/>
    <w:rsid w:val="000D07CF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0D07CF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 Paragraph1 Char,List Paragraph11 Char,List1 Char,List Paragraph111 Char,Bullet List Char,FooterText Char,Colorful List - Accent 11 Char,numbered Char,Paragraphe de liste1 Char,列出段落 Char,列出段落1 Char,Bulletr List Paragraph Char"/>
    <w:link w:val="ListParagraph"/>
    <w:uiPriority w:val="34"/>
    <w:qFormat/>
    <w:locked/>
    <w:rsid w:val="000D0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0D07CF"/>
  </w:style>
  <w:style w:type="character" w:customStyle="1" w:styleId="FontStyle68">
    <w:name w:val="Font Style68"/>
    <w:basedOn w:val="DefaultParagraphFont"/>
    <w:uiPriority w:val="99"/>
    <w:rsid w:val="000D07CF"/>
    <w:rPr>
      <w:rFonts w:ascii="Times New Roman" w:hAnsi="Times New Roman" w:cs="Times New Roman"/>
      <w:i/>
      <w:iCs/>
      <w:sz w:val="24"/>
      <w:szCs w:val="24"/>
    </w:rPr>
  </w:style>
  <w:style w:type="paragraph" w:styleId="ListParagraph">
    <w:name w:val="List Paragraph"/>
    <w:aliases w:val="List Paragraph1,List Paragraph11,List1,List Paragraph111,Bullet List,FooterText,Colorful List - Accent 11,numbered,Paragraphe de liste1,列出段落,列出段落1,Bulletr List Paragraph,List Paragraph2,List Paragraph21,Párrafo de lista1,Списък на абзаци"/>
    <w:basedOn w:val="Normal"/>
    <w:link w:val="ListParagraphChar"/>
    <w:uiPriority w:val="34"/>
    <w:qFormat/>
    <w:rsid w:val="000D07CF"/>
    <w:pPr>
      <w:ind w:left="720"/>
      <w:contextualSpacing/>
    </w:pPr>
  </w:style>
  <w:style w:type="paragraph" w:customStyle="1" w:styleId="Style49">
    <w:name w:val="Style49"/>
    <w:basedOn w:val="Normal"/>
    <w:uiPriority w:val="99"/>
    <w:rsid w:val="000D07CF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0D07CF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 Paragraph1 Char,List Paragraph11 Char,List1 Char,List Paragraph111 Char,Bullet List Char,FooterText Char,Colorful List - Accent 11 Char,numbered Char,Paragraphe de liste1 Char,列出段落 Char,列出段落1 Char,Bulletr List Paragraph Char"/>
    <w:link w:val="ListParagraph"/>
    <w:uiPriority w:val="34"/>
    <w:qFormat/>
    <w:locked/>
    <w:rsid w:val="000D0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2022-01-13T03:17:00Z</dcterms:created>
  <dcterms:modified xsi:type="dcterms:W3CDTF">2022-01-13T06:23:00Z</dcterms:modified>
</cp:coreProperties>
</file>